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A4C28" w14:textId="43EBD979" w:rsidR="007504F3" w:rsidRDefault="007504F3" w:rsidP="007504F3">
      <w:pPr>
        <w:spacing w:after="220"/>
        <w:contextualSpacing/>
        <w:rPr>
          <w:rFonts w:eastAsiaTheme="majorEastAsia" w:cstheme="majorBidi"/>
          <w:b/>
          <w:bCs/>
          <w:spacing w:val="-10"/>
          <w:kern w:val="28"/>
          <w:sz w:val="40"/>
          <w:szCs w:val="40"/>
        </w:rPr>
      </w:pPr>
      <w:r>
        <w:rPr>
          <w:b/>
          <w:bCs/>
          <w:kern w:val="28"/>
          <w:sz w:val="40"/>
          <w:szCs w:val="40"/>
          <w:lang w:val="ru"/>
        </w:rPr>
        <w:t xml:space="preserve">Kleemann | </w:t>
      </w:r>
      <w:r>
        <w:rPr>
          <w:b/>
          <w:bCs/>
          <w:sz w:val="40"/>
          <w:szCs w:val="44"/>
          <w:lang w:val="ru"/>
        </w:rPr>
        <w:t>Три роторные дробилки с двухдековым сортировочным грохотом успешно работают на юге Франции</w:t>
      </w:r>
    </w:p>
    <w:p w14:paraId="463B8736" w14:textId="77777777" w:rsidR="00A04650" w:rsidRPr="00A04650" w:rsidRDefault="00A04650" w:rsidP="007504F3">
      <w:pPr>
        <w:spacing w:after="220"/>
        <w:contextualSpacing/>
        <w:rPr>
          <w:rFonts w:eastAsiaTheme="majorEastAsia" w:cstheme="majorBidi"/>
          <w:b/>
          <w:bCs/>
          <w:spacing w:val="-10"/>
          <w:kern w:val="28"/>
          <w:sz w:val="22"/>
          <w:szCs w:val="22"/>
        </w:rPr>
      </w:pPr>
    </w:p>
    <w:p w14:paraId="0F7877AC" w14:textId="579193AD" w:rsidR="007504F3" w:rsidRPr="007504F3" w:rsidRDefault="0090125B" w:rsidP="007504F3">
      <w:pPr>
        <w:spacing w:after="220"/>
        <w:rPr>
          <w:rFonts w:eastAsiaTheme="majorEastAsia" w:cstheme="majorBidi"/>
          <w:b/>
          <w:iCs/>
          <w:sz w:val="28"/>
          <w:szCs w:val="28"/>
        </w:rPr>
      </w:pPr>
      <w:r>
        <w:rPr>
          <w:rFonts w:eastAsiaTheme="majorEastAsia" w:cstheme="majorBidi"/>
          <w:b/>
          <w:bCs/>
          <w:sz w:val="28"/>
          <w:szCs w:val="28"/>
          <w:lang w:val="ru"/>
        </w:rPr>
        <w:t xml:space="preserve">MOBIREX MR 110i EVO2 с новым двухдековым сортировочным грохотом используются для обработки природного камня и переработки вторичного сырья </w:t>
      </w:r>
    </w:p>
    <w:p w14:paraId="1B93B7F6" w14:textId="7E53F547" w:rsidR="007504F3" w:rsidRPr="00BD58A6" w:rsidRDefault="0090125B" w:rsidP="007504F3">
      <w:pPr>
        <w:spacing w:after="220"/>
        <w:contextualSpacing/>
        <w:jc w:val="both"/>
        <w:rPr>
          <w:rFonts w:eastAsiaTheme="minorHAnsi" w:cstheme="minorBidi"/>
          <w:b/>
          <w:sz w:val="22"/>
          <w:szCs w:val="24"/>
          <w:lang w:val="ru"/>
        </w:rPr>
      </w:pPr>
      <w:r>
        <w:rPr>
          <w:b/>
          <w:bCs/>
          <w:sz w:val="22"/>
          <w:lang w:val="ru"/>
        </w:rPr>
        <w:t>Прошлым летом на юге Франции началась эксплуатация трёх новых мобильных роторных дробилок в комбинации с сортировочной установкой.</w:t>
      </w:r>
      <w:r>
        <w:rPr>
          <w:sz w:val="22"/>
          <w:lang w:val="ru"/>
        </w:rPr>
        <w:t xml:space="preserve"> </w:t>
      </w:r>
      <w:r>
        <w:rPr>
          <w:b/>
          <w:bCs/>
          <w:sz w:val="22"/>
          <w:lang w:val="ru"/>
        </w:rPr>
        <w:t>Разные задачи и различные конечные продукты — именно с такими вызовами столкнулись дробильные установки MOBIREX MR 110i EVO2 с двухдековым сортировочным грохотом и MOBISCREEN MSC 953i EVO и подтвердили свою высокую универсальность на деле</w:t>
      </w:r>
      <w:r>
        <w:rPr>
          <w:b/>
          <w:bCs/>
          <w:sz w:val="22"/>
          <w:szCs w:val="24"/>
          <w:lang w:val="ru"/>
        </w:rPr>
        <w:t xml:space="preserve">. </w:t>
      </w:r>
    </w:p>
    <w:p w14:paraId="4E1853E0" w14:textId="77777777" w:rsidR="00475E06" w:rsidRPr="00BD58A6" w:rsidRDefault="00475E06" w:rsidP="007504F3">
      <w:pPr>
        <w:spacing w:after="220"/>
        <w:contextualSpacing/>
        <w:jc w:val="both"/>
        <w:rPr>
          <w:rFonts w:eastAsiaTheme="minorHAnsi" w:cstheme="minorBidi"/>
          <w:b/>
          <w:sz w:val="22"/>
          <w:szCs w:val="24"/>
          <w:lang w:val="ru"/>
        </w:rPr>
      </w:pPr>
    </w:p>
    <w:p w14:paraId="781E7C83" w14:textId="6C125905" w:rsidR="007504F3" w:rsidRPr="00BD58A6" w:rsidRDefault="0090125B" w:rsidP="0090125B">
      <w:pPr>
        <w:rPr>
          <w:sz w:val="22"/>
          <w:lang w:val="ru"/>
        </w:rPr>
      </w:pPr>
      <w:r>
        <w:rPr>
          <w:sz w:val="22"/>
          <w:lang w:val="ru"/>
        </w:rPr>
        <w:t xml:space="preserve">Четыре установки используются как в карьерах для добычи известняка, так и для переработки вторичного сырья. Одним из аргументов в пользу их приобретения было низкое энергопотребление. С одной стороны, это вклад в защиту климата, с другой — снижение эксплуатационных расходов. Важным аргументом стала и простота управления машинами. </w:t>
      </w:r>
    </w:p>
    <w:p w14:paraId="13ADBB13" w14:textId="77777777" w:rsidR="0090125B" w:rsidRPr="00BD58A6" w:rsidRDefault="0090125B" w:rsidP="0090125B">
      <w:pPr>
        <w:rPr>
          <w:b/>
          <w:bCs/>
          <w:sz w:val="22"/>
          <w:lang w:val="ru"/>
        </w:rPr>
      </w:pPr>
    </w:p>
    <w:p w14:paraId="7CD477AF" w14:textId="77777777" w:rsidR="0090125B" w:rsidRPr="00BD58A6" w:rsidRDefault="0090125B" w:rsidP="0090125B">
      <w:pPr>
        <w:rPr>
          <w:b/>
          <w:bCs/>
          <w:sz w:val="22"/>
          <w:lang w:val="ru"/>
        </w:rPr>
      </w:pPr>
      <w:r>
        <w:rPr>
          <w:b/>
          <w:bCs/>
          <w:sz w:val="22"/>
          <w:lang w:val="ru"/>
        </w:rPr>
        <w:t>Новинка: двухдековый сортировочный грохот в карьере для добычи известняка</w:t>
      </w:r>
    </w:p>
    <w:p w14:paraId="107B5C16" w14:textId="224FBF90" w:rsidR="0090125B" w:rsidRPr="00BD58A6" w:rsidRDefault="0090125B" w:rsidP="007504F3">
      <w:pPr>
        <w:jc w:val="both"/>
        <w:rPr>
          <w:sz w:val="22"/>
          <w:lang w:val="ru"/>
        </w:rPr>
      </w:pPr>
      <w:r>
        <w:rPr>
          <w:sz w:val="22"/>
          <w:lang w:val="ru"/>
        </w:rPr>
        <w:t>В карьере Робион осуществляется дробление добытого известняка. Это очень мягкий и мелкодисперсный материал, при обработке которого образуется много пыли. А в условиях повышенной влажности в зимний период он ещё и довольно клейкий. И этот факт нельзя оставлять без внимания в ходе его дробления и грохочения. С универсальной технологической линией из роторных дробилок MOBIREX MR 110i EVO2 с двухдековым сортировочным грохотом и сортировочной установки MOBISCREEN MSC 953i EVO можно эффективно решать различные задачи. В такой комбинации можно получать конечные продукты разной крупности: На первом этапе из исходного материала крупностью 0—400 отделяются фракции 0/31 и 0/63. Затем следует дальнейшее измельчение и сепарация материала на сортировочной установке: здесь получают фракции 0/4, 4/6, 6/16 и 16/22, используемые для производства бетона или в строительстве подземных сооружений.</w:t>
      </w:r>
    </w:p>
    <w:p w14:paraId="5E31760D" w14:textId="77777777" w:rsidR="0090125B" w:rsidRPr="00BD58A6" w:rsidRDefault="0090125B" w:rsidP="007504F3">
      <w:pPr>
        <w:jc w:val="both"/>
        <w:rPr>
          <w:b/>
          <w:bCs/>
          <w:sz w:val="22"/>
          <w:lang w:val="ru"/>
        </w:rPr>
      </w:pPr>
    </w:p>
    <w:p w14:paraId="57DF35F6" w14:textId="77777777" w:rsidR="0090125B" w:rsidRPr="00BD58A6" w:rsidRDefault="0090125B" w:rsidP="0090125B">
      <w:pPr>
        <w:rPr>
          <w:b/>
          <w:bCs/>
          <w:sz w:val="22"/>
          <w:lang w:val="ru"/>
        </w:rPr>
      </w:pPr>
      <w:r>
        <w:rPr>
          <w:b/>
          <w:bCs/>
          <w:sz w:val="22"/>
          <w:lang w:val="ru"/>
        </w:rPr>
        <w:t>Эргономичный технологический процесс с минимальными расходами</w:t>
      </w:r>
    </w:p>
    <w:p w14:paraId="5CBF7FD9" w14:textId="6874AE15" w:rsidR="0090125B" w:rsidRPr="00BD58A6" w:rsidRDefault="0096282B" w:rsidP="005C1688">
      <w:pPr>
        <w:jc w:val="both"/>
        <w:rPr>
          <w:sz w:val="22"/>
          <w:lang w:val="ru"/>
        </w:rPr>
      </w:pPr>
      <w:r>
        <w:rPr>
          <w:sz w:val="22"/>
          <w:lang w:val="ru"/>
        </w:rPr>
        <w:t xml:space="preserve">До начала использования MR 110i EVO2 в карьере эксплуатировалась другая роторная дробилка с двумя сортировочными установками и рабочей поверхностью площадью 12 кв. метров. Сегодня стало на одну сортировочную установку меньше, а площадь рабочей поверхности сократилась до 9,5 кв. метров При этом новая установка Kleemann обеспечивает прежнюю производительность на выходе. «Минус» одна установка также означает сокращение расходов на её заправку и техническое обслуживание. Это обеспечивает снижение производственных расходов. Если раньше ежедневно приходилось заливать 300 л топлива, то на сегодня — всего лишь 500 л через день, то есть экономия составляет 50 л в день. </w:t>
      </w:r>
      <w:r>
        <w:rPr>
          <w:sz w:val="22"/>
          <w:lang w:val="ru"/>
        </w:rPr>
        <w:lastRenderedPageBreak/>
        <w:t>Кроме того, менее частая дозаправка означает снижение затрат на персонал и простоев. Новая технологическая линия обеспечивает производительность до 2500 т переработанного известняка в день.</w:t>
      </w:r>
    </w:p>
    <w:p w14:paraId="3F8577A7" w14:textId="77777777" w:rsidR="0090125B" w:rsidRPr="00BD58A6" w:rsidRDefault="0090125B" w:rsidP="007504F3">
      <w:pPr>
        <w:jc w:val="both"/>
        <w:rPr>
          <w:rFonts w:eastAsiaTheme="minorHAnsi" w:cstheme="minorBidi"/>
          <w:b/>
          <w:sz w:val="22"/>
          <w:szCs w:val="24"/>
          <w:lang w:val="ru"/>
        </w:rPr>
      </w:pPr>
    </w:p>
    <w:p w14:paraId="464FB85A" w14:textId="77777777" w:rsidR="0090125B" w:rsidRPr="00BD58A6" w:rsidRDefault="0090125B" w:rsidP="00D26E87">
      <w:pPr>
        <w:jc w:val="both"/>
        <w:rPr>
          <w:b/>
          <w:bCs/>
          <w:sz w:val="22"/>
          <w:lang w:val="ru"/>
        </w:rPr>
      </w:pPr>
      <w:r>
        <w:rPr>
          <w:b/>
          <w:bCs/>
          <w:sz w:val="22"/>
          <w:lang w:val="ru"/>
        </w:rPr>
        <w:t>Использование для переработки вторичного сырья</w:t>
      </w:r>
    </w:p>
    <w:p w14:paraId="4C3A2A79" w14:textId="7C8FECFA" w:rsidR="0090125B" w:rsidRPr="00BD58A6" w:rsidRDefault="0090125B" w:rsidP="00D26E87">
      <w:pPr>
        <w:jc w:val="both"/>
        <w:rPr>
          <w:sz w:val="22"/>
          <w:lang w:val="ru"/>
        </w:rPr>
      </w:pPr>
      <w:r>
        <w:rPr>
          <w:sz w:val="22"/>
          <w:lang w:val="ru"/>
        </w:rPr>
        <w:t>Роторные дробилки MOBIREX MR 110i EVO2 используются для переработки вторсырья на двух других площадках. Речь идёт о переработке вторичного сырья — различного строительного лома крупностью 0—600 мм. Эффективным решением для этой задачи стало использование воздушного сепаратора, который надёжно отделяет частицы пластика и древесины. Благодаря этому сокращается объём трудоёмкой сортировки вручную. Мобильное исполнение установки окупается как при эксплуатации в карьере, где она периодически передвигается с место на место, так и при переработке вторичного сырья для разных заказчиков.</w:t>
      </w:r>
    </w:p>
    <w:p w14:paraId="0EF5C7C7" w14:textId="77777777" w:rsidR="0090125B" w:rsidRPr="00BD58A6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ru"/>
        </w:rPr>
      </w:pPr>
    </w:p>
    <w:p w14:paraId="60C0DF91" w14:textId="77777777" w:rsidR="0090125B" w:rsidRPr="00BD58A6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Простота в эксплуатации</w:t>
      </w:r>
    </w:p>
    <w:p w14:paraId="624DA753" w14:textId="69BADAB7" w:rsidR="0090125B" w:rsidRPr="00BD58A6" w:rsidRDefault="0090125B" w:rsidP="00D26E87">
      <w:pPr>
        <w:jc w:val="both"/>
        <w:rPr>
          <w:sz w:val="22"/>
          <w:lang w:val="ru"/>
        </w:rPr>
      </w:pPr>
      <w:r>
        <w:rPr>
          <w:sz w:val="22"/>
          <w:lang w:val="ru"/>
        </w:rPr>
        <w:t xml:space="preserve">Операторы машин высоко ценят простое управление и хороший доступ к основным узлам установок. Инновационная система управления SPECTIVE позволяет легко управлять машиной даже неопытным операторам. SPECTIVE обеспечивает интуитивно понятное управление и в случае сбоев сразу показывает, где именно возникла неполадка. Это сокращает время устранения неисправностей и связанные с этим простои. </w:t>
      </w:r>
    </w:p>
    <w:p w14:paraId="39E1DE75" w14:textId="77777777" w:rsidR="0090125B" w:rsidRPr="00BD58A6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ru"/>
        </w:rPr>
      </w:pPr>
    </w:p>
    <w:p w14:paraId="4DC7C9A0" w14:textId="5FA22885" w:rsidR="0090125B" w:rsidRPr="00BD58A6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Техническая поддержка и сервисное обслуживание на высшем уровне</w:t>
      </w:r>
    </w:p>
    <w:p w14:paraId="048EE329" w14:textId="537E2A77" w:rsidR="0090125B" w:rsidRPr="00BD58A6" w:rsidRDefault="0090125B" w:rsidP="005C1688">
      <w:pPr>
        <w:jc w:val="both"/>
        <w:rPr>
          <w:sz w:val="22"/>
          <w:szCs w:val="24"/>
          <w:lang w:val="ru"/>
        </w:rPr>
      </w:pPr>
      <w:r>
        <w:rPr>
          <w:sz w:val="22"/>
          <w:szCs w:val="24"/>
          <w:lang w:val="ru"/>
        </w:rPr>
        <w:t>В ходе реализации проектов — от первых обсуждений до ввода в эксплуатацию — генеральный директор компании Sylvestre, в ведении которой находится вышеупомянутая техника, получал всю необходимую профессиональную поддержку: «Здесь вы имеете дело с людьми, которые досконально знают своё дело и свои машины, — говорит Руди Сильвестр. — Конечно, при вводе в эксплуатацию были некоторые проблемы, но это вполне нормально для столь сложных процессов. При этом мы всегда могли рассчитывать на быструю и эффективную помощь со стороны Wirtgen France и Kleemann».</w:t>
      </w:r>
    </w:p>
    <w:p w14:paraId="7FB49512" w14:textId="77777777" w:rsidR="0090125B" w:rsidRPr="00BD58A6" w:rsidRDefault="0090125B" w:rsidP="007504F3">
      <w:pPr>
        <w:spacing w:after="220"/>
        <w:jc w:val="both"/>
        <w:rPr>
          <w:rFonts w:eastAsiaTheme="minorHAnsi" w:cstheme="minorBidi"/>
          <w:sz w:val="22"/>
          <w:szCs w:val="24"/>
          <w:lang w:val="ru"/>
        </w:rPr>
      </w:pPr>
    </w:p>
    <w:p w14:paraId="413D7BF3" w14:textId="009C29D1" w:rsidR="007504F3" w:rsidRPr="007504F3" w:rsidRDefault="007504F3" w:rsidP="007504F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6EC8F549" w14:textId="77777777" w:rsidR="007504F3" w:rsidRPr="007504F3" w:rsidRDefault="007504F3" w:rsidP="007504F3">
      <w:pPr>
        <w:rPr>
          <w:rFonts w:eastAsiaTheme="minorHAnsi" w:cstheme="minorBidi"/>
          <w:b/>
          <w:sz w:val="22"/>
          <w:szCs w:val="24"/>
        </w:rPr>
      </w:pPr>
    </w:p>
    <w:p w14:paraId="00262205" w14:textId="2FDC542B" w:rsidR="005C1688" w:rsidRPr="007504F3" w:rsidRDefault="005C1688" w:rsidP="007504F3">
      <w:pPr>
        <w:rPr>
          <w:rFonts w:eastAsiaTheme="minorHAnsi" w:cstheme="minorBidi"/>
          <w:b/>
          <w:sz w:val="20"/>
          <w:szCs w:val="24"/>
        </w:rPr>
      </w:pPr>
      <w:r>
        <w:rPr>
          <w:rFonts w:eastAsiaTheme="minorHAnsi" w:cstheme="minorBidi"/>
          <w:b/>
          <w:bCs/>
          <w:noProof/>
          <w:sz w:val="20"/>
          <w:szCs w:val="24"/>
          <w:lang w:val="ru"/>
        </w:rPr>
        <w:drawing>
          <wp:inline distT="0" distB="0" distL="0" distR="0" wp14:anchorId="281B3A5A" wp14:editId="18AF7480">
            <wp:extent cx="2114550" cy="1410812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474" cy="141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49456" w14:textId="21F04FD4" w:rsidR="007504F3" w:rsidRPr="00BD58A6" w:rsidRDefault="007504F3" w:rsidP="007504F3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ru"/>
        </w:rPr>
        <w:t>Kleemann_MR 110i EVO2_France_1</w:t>
      </w:r>
    </w:p>
    <w:p w14:paraId="276B60F0" w14:textId="7C88684A" w:rsidR="007504F3" w:rsidRPr="00BD58A6" w:rsidRDefault="0090125B" w:rsidP="007504F3">
      <w:pPr>
        <w:spacing w:after="220"/>
        <w:jc w:val="both"/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ru"/>
        </w:rPr>
        <w:t xml:space="preserve">Технологическая линия, состоящая из установок MOBIREX MR 110i EVO2 и MOBISCREEN MSC 953i EVO, на карьере по добыче известняка в Робионе. </w:t>
      </w:r>
    </w:p>
    <w:p w14:paraId="5D72ABC8" w14:textId="77777777" w:rsidR="007504F3" w:rsidRPr="00BD58A6" w:rsidRDefault="007504F3" w:rsidP="007504F3">
      <w:pPr>
        <w:spacing w:after="220"/>
        <w:jc w:val="both"/>
        <w:rPr>
          <w:rFonts w:eastAsiaTheme="minorHAnsi" w:cstheme="minorBidi"/>
          <w:sz w:val="20"/>
          <w:szCs w:val="20"/>
          <w:lang w:val="en-US"/>
        </w:rPr>
      </w:pPr>
    </w:p>
    <w:p w14:paraId="1334F445" w14:textId="7CA668E3" w:rsidR="007504F3" w:rsidRPr="005C1688" w:rsidRDefault="005C1688" w:rsidP="007504F3">
      <w:pPr>
        <w:rPr>
          <w:rFonts w:eastAsiaTheme="minorHAnsi" w:cstheme="minorBidi"/>
          <w:b/>
          <w:sz w:val="20"/>
          <w:szCs w:val="24"/>
        </w:rPr>
      </w:pPr>
      <w:r>
        <w:rPr>
          <w:rFonts w:eastAsiaTheme="minorHAnsi" w:cstheme="minorBidi"/>
          <w:b/>
          <w:bCs/>
          <w:noProof/>
          <w:sz w:val="20"/>
          <w:szCs w:val="24"/>
          <w:lang w:val="ru"/>
        </w:rPr>
        <w:lastRenderedPageBreak/>
        <w:drawing>
          <wp:inline distT="0" distB="0" distL="0" distR="0" wp14:anchorId="0219609C" wp14:editId="1640CD42">
            <wp:extent cx="2070100" cy="1381155"/>
            <wp:effectExtent l="0" t="0" r="635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054" cy="138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cstheme="minorBidi"/>
          <w:b/>
          <w:bCs/>
          <w:sz w:val="20"/>
          <w:szCs w:val="24"/>
          <w:lang w:val="ru"/>
        </w:rPr>
        <w:t xml:space="preserve"> </w:t>
      </w:r>
    </w:p>
    <w:p w14:paraId="27839FF1" w14:textId="16D8BE46" w:rsidR="0090125B" w:rsidRPr="00BD58A6" w:rsidRDefault="0090125B" w:rsidP="0090125B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ru"/>
        </w:rPr>
        <w:t>Kleemann_MR 110i EVO2_France_2</w:t>
      </w:r>
    </w:p>
    <w:p w14:paraId="751B940C" w14:textId="77777777" w:rsidR="0090125B" w:rsidRPr="00BD58A6" w:rsidRDefault="0090125B">
      <w:pPr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ru"/>
        </w:rPr>
        <w:t>MOBIREX MR 110i EVO2 выполняет переработку вторсырья в Перн-ле-Фонтен.</w:t>
      </w:r>
    </w:p>
    <w:p w14:paraId="5B9C02BB" w14:textId="77777777" w:rsidR="0090125B" w:rsidRPr="00BD58A6" w:rsidRDefault="0090125B">
      <w:pPr>
        <w:rPr>
          <w:rFonts w:eastAsiaTheme="minorHAnsi" w:cstheme="minorBidi"/>
          <w:sz w:val="20"/>
          <w:szCs w:val="20"/>
          <w:lang w:val="en-US"/>
        </w:rPr>
      </w:pPr>
    </w:p>
    <w:p w14:paraId="2717446F" w14:textId="77777777" w:rsidR="0090125B" w:rsidRPr="00BD58A6" w:rsidRDefault="0090125B">
      <w:pPr>
        <w:rPr>
          <w:rFonts w:eastAsiaTheme="minorHAnsi" w:cstheme="minorBidi"/>
          <w:sz w:val="20"/>
          <w:szCs w:val="20"/>
          <w:lang w:val="en-US"/>
        </w:rPr>
      </w:pPr>
    </w:p>
    <w:p w14:paraId="46CEEA0E" w14:textId="7214ADDE" w:rsidR="005C1688" w:rsidRDefault="005C1688">
      <w:pPr>
        <w:rPr>
          <w:rFonts w:eastAsiaTheme="minorHAnsi" w:cstheme="minorBidi"/>
          <w:sz w:val="20"/>
          <w:szCs w:val="20"/>
        </w:rPr>
      </w:pPr>
      <w:r>
        <w:rPr>
          <w:rFonts w:eastAsiaTheme="minorHAnsi" w:cstheme="minorBidi"/>
          <w:noProof/>
          <w:sz w:val="20"/>
          <w:szCs w:val="20"/>
          <w:lang w:val="ru"/>
        </w:rPr>
        <w:drawing>
          <wp:inline distT="0" distB="0" distL="0" distR="0" wp14:anchorId="0E4E2D05" wp14:editId="694AF510">
            <wp:extent cx="2089150" cy="1392767"/>
            <wp:effectExtent l="0" t="0" r="635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28" cy="139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0D0A5" w14:textId="1B8264B2" w:rsidR="0090125B" w:rsidRPr="00BD58A6" w:rsidRDefault="0090125B" w:rsidP="0090125B">
      <w:pPr>
        <w:rPr>
          <w:rFonts w:eastAsiaTheme="minorHAnsi" w:cstheme="minorBidi"/>
          <w:b/>
          <w:sz w:val="20"/>
          <w:szCs w:val="24"/>
          <w:lang w:val="en-US"/>
        </w:rPr>
      </w:pPr>
      <w:r>
        <w:rPr>
          <w:rFonts w:eastAsiaTheme="minorHAnsi" w:cstheme="minorBidi"/>
          <w:b/>
          <w:bCs/>
          <w:sz w:val="20"/>
          <w:szCs w:val="24"/>
          <w:lang w:val="ru"/>
        </w:rPr>
        <w:t>Kleemann_MR 110i EVO2_France_3</w:t>
      </w:r>
    </w:p>
    <w:p w14:paraId="68020A32" w14:textId="4BF1879C" w:rsidR="0090125B" w:rsidRPr="00BD58A6" w:rsidRDefault="0090125B">
      <w:pPr>
        <w:rPr>
          <w:rFonts w:eastAsiaTheme="minorHAnsi" w:cstheme="minorBidi"/>
          <w:sz w:val="20"/>
          <w:szCs w:val="20"/>
          <w:lang w:val="en-US"/>
        </w:rPr>
      </w:pPr>
      <w:r>
        <w:rPr>
          <w:rFonts w:eastAsiaTheme="minorHAnsi" w:cstheme="minorBidi"/>
          <w:sz w:val="20"/>
          <w:szCs w:val="20"/>
          <w:lang w:val="ru"/>
        </w:rPr>
        <w:t>MOBIREX MR 110i EVO2 от Kleemann, оснащённые двухдековым сортировочным грохотом и воздушным сепаратором, в ходе переработки бетонного лома в Монтё.</w:t>
      </w:r>
    </w:p>
    <w:p w14:paraId="323469A2" w14:textId="77777777" w:rsidR="000F66DF" w:rsidRPr="00BD58A6" w:rsidRDefault="000F66DF" w:rsidP="007504F3">
      <w:pPr>
        <w:spacing w:before="220" w:after="440"/>
        <w:rPr>
          <w:rFonts w:eastAsiaTheme="minorHAnsi" w:cstheme="minorBidi"/>
          <w:i/>
          <w:color w:val="000000"/>
          <w:sz w:val="20"/>
          <w:szCs w:val="20"/>
          <w:lang w:val="en-US"/>
        </w:rPr>
      </w:pPr>
    </w:p>
    <w:p w14:paraId="40D3DAB8" w14:textId="72C6082C" w:rsidR="007504F3" w:rsidRPr="00BD58A6" w:rsidRDefault="007504F3" w:rsidP="007504F3">
      <w:pPr>
        <w:spacing w:before="220" w:after="440"/>
        <w:rPr>
          <w:rFonts w:eastAsiaTheme="minorHAnsi" w:cstheme="minorBidi"/>
          <w:i/>
          <w:color w:val="000000"/>
          <w:sz w:val="20"/>
          <w:szCs w:val="20"/>
          <w:lang w:val="ru"/>
        </w:rPr>
      </w:pPr>
      <w:r>
        <w:rPr>
          <w:rFonts w:eastAsiaTheme="minorHAnsi" w:cstheme="minorBidi"/>
          <w:i/>
          <w:iCs/>
          <w:color w:val="000000"/>
          <w:sz w:val="20"/>
          <w:szCs w:val="20"/>
          <w:lang w:val="ru"/>
        </w:rPr>
        <w:t>Указание: настоящие фотографии представлены лишь для ознакомления. Для печати в публикациях используйте фотографии с разрешением 300 dpi, доступные в прилагаемом файле для скачивания.</w:t>
      </w:r>
    </w:p>
    <w:p w14:paraId="69FEB596" w14:textId="77777777" w:rsidR="007504F3" w:rsidRPr="00BD58A6" w:rsidRDefault="007504F3" w:rsidP="007504F3">
      <w:pPr>
        <w:rPr>
          <w:rFonts w:eastAsiaTheme="minorHAnsi" w:cstheme="minorBidi"/>
          <w:b/>
          <w:iCs/>
          <w:sz w:val="22"/>
          <w:szCs w:val="24"/>
          <w:lang w:val="ru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Контакты для получения дополнительной информации:</w:t>
      </w:r>
    </w:p>
    <w:p w14:paraId="6B891BFF" w14:textId="77777777" w:rsidR="007504F3" w:rsidRPr="00BD58A6" w:rsidRDefault="007504F3" w:rsidP="007504F3">
      <w:pPr>
        <w:rPr>
          <w:rFonts w:eastAsiaTheme="minorHAnsi" w:cstheme="minorBidi"/>
          <w:b/>
          <w:sz w:val="22"/>
          <w:szCs w:val="24"/>
          <w:lang w:val="ru"/>
        </w:rPr>
      </w:pPr>
    </w:p>
    <w:p w14:paraId="0604040B" w14:textId="77777777" w:rsidR="007504F3" w:rsidRPr="00BD58A6" w:rsidRDefault="007504F3" w:rsidP="007504F3">
      <w:pPr>
        <w:rPr>
          <w:rFonts w:eastAsiaTheme="minorHAnsi" w:cstheme="minorBidi"/>
          <w:bCs/>
          <w:sz w:val="22"/>
          <w:szCs w:val="22"/>
          <w:lang w:val="ru"/>
        </w:rPr>
      </w:pPr>
      <w:r>
        <w:rPr>
          <w:rFonts w:eastAsiaTheme="minorHAnsi" w:cstheme="minorBidi"/>
          <w:sz w:val="22"/>
          <w:szCs w:val="24"/>
          <w:lang w:val="ru"/>
        </w:rPr>
        <w:t>WIRTGEN GROUP</w:t>
      </w:r>
    </w:p>
    <w:p w14:paraId="631BDDF4" w14:textId="77777777" w:rsidR="007504F3" w:rsidRPr="00BD58A6" w:rsidRDefault="007504F3" w:rsidP="007504F3">
      <w:pPr>
        <w:rPr>
          <w:rFonts w:eastAsiaTheme="minorHAnsi" w:cstheme="minorBidi"/>
          <w:bCs/>
          <w:iCs/>
          <w:sz w:val="22"/>
          <w:szCs w:val="22"/>
          <w:lang w:val="ru"/>
        </w:rPr>
      </w:pPr>
      <w:r>
        <w:rPr>
          <w:rFonts w:eastAsiaTheme="minorHAnsi" w:cstheme="minorBidi"/>
          <w:sz w:val="22"/>
          <w:szCs w:val="22"/>
          <w:lang w:val="ru"/>
        </w:rPr>
        <w:t>Отдел по связям с общественностью</w:t>
      </w:r>
    </w:p>
    <w:p w14:paraId="3F1ED02D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Reinhard-Wirtgen-Straße 2</w:t>
      </w:r>
    </w:p>
    <w:p w14:paraId="1C2535D3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53578 Windhagen</w:t>
      </w:r>
    </w:p>
    <w:p w14:paraId="5A8EB392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Deutschland (Германия)</w:t>
      </w:r>
    </w:p>
    <w:p w14:paraId="2F8BD2AA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</w:p>
    <w:p w14:paraId="221D8971" w14:textId="1E15060E" w:rsidR="007504F3" w:rsidRPr="00BD58A6" w:rsidRDefault="007504F3" w:rsidP="007504F3">
      <w:pPr>
        <w:rPr>
          <w:rFonts w:ascii="Times New Roman" w:eastAsiaTheme="minorHAnsi" w:hAnsi="Times New Roman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 xml:space="preserve">Телефон: +49 (0) 2645 131 – </w:t>
      </w:r>
      <w:r w:rsidRPr="00BD58A6">
        <w:rPr>
          <w:rFonts w:eastAsiaTheme="minorHAnsi" w:cstheme="minorBidi"/>
          <w:sz w:val="22"/>
          <w:szCs w:val="22"/>
          <w:lang w:val="ru"/>
        </w:rPr>
        <w:t>1966</w:t>
      </w:r>
    </w:p>
    <w:p w14:paraId="622E8B0A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Факс: +49 (0) 2645 131 – 499</w:t>
      </w:r>
    </w:p>
    <w:p w14:paraId="2E98FA6A" w14:textId="14450711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>
        <w:rPr>
          <w:rFonts w:eastAsiaTheme="minorHAnsi" w:cstheme="minorBidi"/>
          <w:sz w:val="22"/>
          <w:szCs w:val="22"/>
          <w:lang w:val="ru"/>
        </w:rPr>
        <w:t>Эл. почта: PR@wirtgen-group.com</w:t>
      </w:r>
    </w:p>
    <w:p w14:paraId="2A29322A" w14:textId="46234E0B" w:rsidR="00B409DF" w:rsidRPr="0090125B" w:rsidRDefault="007504F3" w:rsidP="0090125B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B409DF" w:rsidRPr="0090125B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</w:t>
          </w:r>
          <w:r>
            <w:rPr>
              <w:noProof/>
              <w:szCs w:val="20"/>
              <w:lang w:val="ru"/>
            </w:rPr>
            <w:t>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BD58A6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BD58A6" w:rsidRDefault="00533132" w:rsidP="00723F4F">
          <w:pPr>
            <w:pStyle w:val="Fuzeile"/>
            <w:spacing w:before="96" w:after="96"/>
            <w:rPr>
              <w:szCs w:val="20"/>
              <w:lang w:val="ru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(Виндхаген/Германия)·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25095FC1" w:rsidR="000278CB" w:rsidRDefault="007504F3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AB2E80" wp14:editId="45B6383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0F520" w14:textId="6E6890A8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B2E80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20F520" w14:textId="6E6890A8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5F8F43C" w:rsidR="00533132" w:rsidRPr="00533132" w:rsidRDefault="007504F3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ABE75F1" wp14:editId="5076EEB5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608729" w14:textId="7D2E2E5F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E75F1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7608729" w14:textId="7D2E2E5F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354A18D" w:rsidR="00533132" w:rsidRDefault="007504F3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C699DB" wp14:editId="1739AE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92E20" w14:textId="2C7B5F5D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699D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2492E20" w14:textId="2C7B5F5D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016230595">
    <w:abstractNumId w:val="10"/>
  </w:num>
  <w:num w:numId="2" w16cid:durableId="1166558982">
    <w:abstractNumId w:val="10"/>
  </w:num>
  <w:num w:numId="3" w16cid:durableId="1616011857">
    <w:abstractNumId w:val="10"/>
  </w:num>
  <w:num w:numId="4" w16cid:durableId="645666821">
    <w:abstractNumId w:val="10"/>
  </w:num>
  <w:num w:numId="5" w16cid:durableId="1971588946">
    <w:abstractNumId w:val="10"/>
  </w:num>
  <w:num w:numId="6" w16cid:durableId="1908106688">
    <w:abstractNumId w:val="2"/>
  </w:num>
  <w:num w:numId="7" w16cid:durableId="579142845">
    <w:abstractNumId w:val="2"/>
  </w:num>
  <w:num w:numId="8" w16cid:durableId="1056708317">
    <w:abstractNumId w:val="2"/>
  </w:num>
  <w:num w:numId="9" w16cid:durableId="1681348699">
    <w:abstractNumId w:val="2"/>
  </w:num>
  <w:num w:numId="10" w16cid:durableId="906571073">
    <w:abstractNumId w:val="2"/>
  </w:num>
  <w:num w:numId="11" w16cid:durableId="1809854628">
    <w:abstractNumId w:val="5"/>
  </w:num>
  <w:num w:numId="12" w16cid:durableId="177350390">
    <w:abstractNumId w:val="5"/>
  </w:num>
  <w:num w:numId="13" w16cid:durableId="39549485">
    <w:abstractNumId w:val="4"/>
  </w:num>
  <w:num w:numId="14" w16cid:durableId="334380641">
    <w:abstractNumId w:val="4"/>
  </w:num>
  <w:num w:numId="15" w16cid:durableId="137498686">
    <w:abstractNumId w:val="4"/>
  </w:num>
  <w:num w:numId="16" w16cid:durableId="1426074270">
    <w:abstractNumId w:val="4"/>
  </w:num>
  <w:num w:numId="17" w16cid:durableId="1996451782">
    <w:abstractNumId w:val="4"/>
  </w:num>
  <w:num w:numId="18" w16cid:durableId="457727365">
    <w:abstractNumId w:val="1"/>
  </w:num>
  <w:num w:numId="19" w16cid:durableId="643395292">
    <w:abstractNumId w:val="3"/>
  </w:num>
  <w:num w:numId="20" w16cid:durableId="495610314">
    <w:abstractNumId w:val="8"/>
  </w:num>
  <w:num w:numId="21" w16cid:durableId="114203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8266736">
    <w:abstractNumId w:val="0"/>
  </w:num>
  <w:num w:numId="23" w16cid:durableId="1558317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9189417">
    <w:abstractNumId w:val="7"/>
  </w:num>
  <w:num w:numId="25" w16cid:durableId="1554196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11979994">
    <w:abstractNumId w:val="6"/>
  </w:num>
  <w:num w:numId="27" w16cid:durableId="16752979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0F66DF"/>
    <w:rsid w:val="00103205"/>
    <w:rsid w:val="0011795C"/>
    <w:rsid w:val="0012026F"/>
    <w:rsid w:val="00130601"/>
    <w:rsid w:val="00132055"/>
    <w:rsid w:val="001417FA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200355"/>
    <w:rsid w:val="0021351D"/>
    <w:rsid w:val="00253A2E"/>
    <w:rsid w:val="002603EC"/>
    <w:rsid w:val="00276375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44D3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03D0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5E06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7E40"/>
    <w:rsid w:val="00506409"/>
    <w:rsid w:val="0052124E"/>
    <w:rsid w:val="00530E32"/>
    <w:rsid w:val="00533132"/>
    <w:rsid w:val="00534889"/>
    <w:rsid w:val="00537210"/>
    <w:rsid w:val="00541C9E"/>
    <w:rsid w:val="005540B0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168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40BCE"/>
    <w:rsid w:val="007504F3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4365"/>
    <w:rsid w:val="008D770E"/>
    <w:rsid w:val="008F7BB7"/>
    <w:rsid w:val="0090125B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282B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4650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1751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8A6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B4D45"/>
    <w:rsid w:val="00CC5A63"/>
    <w:rsid w:val="00CC6C7C"/>
    <w:rsid w:val="00CC787C"/>
    <w:rsid w:val="00CF36C9"/>
    <w:rsid w:val="00D00EC4"/>
    <w:rsid w:val="00D164C8"/>
    <w:rsid w:val="00D166AC"/>
    <w:rsid w:val="00D16C4C"/>
    <w:rsid w:val="00D26E87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14AD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62385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F175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203FD-AC20-4EAB-84C5-0BE75C42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745</Words>
  <Characters>4697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5432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4</cp:revision>
  <cp:lastPrinted>2024-02-05T09:48:00Z</cp:lastPrinted>
  <dcterms:created xsi:type="dcterms:W3CDTF">2024-02-15T11:36:00Z</dcterms:created>
  <dcterms:modified xsi:type="dcterms:W3CDTF">2024-03-12T07:47:00Z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8,b,f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2023-10-10T13:59:08Z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1546f44a-bae2-494d-b65e-63cf76e9b52a</vt:lpwstr>
  </property>
  <property fmtid="{D5CDD505-2E9C-101B-9397-08002B2CF9AE}" pid="11" name="MSIP_Label_df1a195f-122b-42dc-a2d3-71a1903dcdac_ContentBits">
    <vt:lpwstr>1</vt:lpwstr>
  </property>
</Properties>
</file>